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42E" w:rsidRDefault="00973DEF" w:rsidP="008F542E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1334770</wp:posOffset>
            </wp:positionV>
            <wp:extent cx="1589405" cy="1602740"/>
            <wp:effectExtent l="19050" t="0" r="0" b="0"/>
            <wp:wrapTight wrapText="bothSides">
              <wp:wrapPolygon edited="0">
                <wp:start x="-259" y="0"/>
                <wp:lineTo x="-259" y="21309"/>
                <wp:lineTo x="21488" y="21309"/>
                <wp:lineTo x="21488" y="0"/>
                <wp:lineTo x="-259" y="0"/>
              </wp:wrapPolygon>
            </wp:wrapTight>
            <wp:docPr id="23" name="Рисунок 23" descr="G:\переработка\ФГТ ДЛЯ РОДИТЕЛЕЙ\солнц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переработка\ФГТ ДЛЯ РОДИТЕЛЕЙ\солнц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160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6BA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8.25pt;height:90pt" fillcolor="red">
            <v:shadow on="t" opacity="52429f"/>
            <v:textpath style="font-family:&quot;Tahoma&quot;;font-weight:bold;font-style:italic;v-text-kern:t" trim="t" fitpath="t" string="ФГОС дошкольного образования"/>
          </v:shape>
        </w:pict>
      </w:r>
    </w:p>
    <w:p w:rsidR="008F542E" w:rsidRDefault="008F3C36">
      <w:r>
        <w:t xml:space="preserve">  </w:t>
      </w:r>
      <w:r w:rsidR="008F542E">
        <w:t xml:space="preserve">                    </w:t>
      </w:r>
      <w:r>
        <w:t xml:space="preserve">   </w:t>
      </w: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Федеральный  государственный образовательный стандарт дошкольного образования представляет собой совокупность обязательных требований к дошкольному образованию.</w:t>
      </w: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Предметом регулирования ФГОС 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:rsidR="008F542E" w:rsidRPr="008F3C36" w:rsidRDefault="008F542E" w:rsidP="005D08D3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ФГОС  разработан на основе Конституции Российской Федерации</w:t>
      </w:r>
      <w:r w:rsidRPr="008F3C36">
        <w:rPr>
          <w:rFonts w:ascii="Bookman Old Style" w:hAnsi="Bookman Old Style"/>
          <w:sz w:val="24"/>
          <w:szCs w:val="24"/>
          <w:vertAlign w:val="superscript"/>
        </w:rPr>
        <w:t>1</w:t>
      </w:r>
      <w:r w:rsidRPr="008F3C36">
        <w:rPr>
          <w:rFonts w:ascii="Bookman Old Style" w:hAnsi="Bookman Old Style"/>
          <w:sz w:val="24"/>
          <w:szCs w:val="24"/>
        </w:rPr>
        <w:t xml:space="preserve"> и законодательства Российской Федерации и с учетом Конвенции ООН о правах ребенка                            </w:t>
      </w:r>
    </w:p>
    <w:p w:rsidR="00973DEF" w:rsidRDefault="00973DEF" w:rsidP="008F3C36">
      <w:pPr>
        <w:pStyle w:val="aa"/>
        <w:ind w:left="1134"/>
        <w:rPr>
          <w:rFonts w:ascii="Bookman Old Style" w:hAnsi="Bookman Old Style"/>
          <w:b/>
          <w:sz w:val="24"/>
          <w:szCs w:val="24"/>
        </w:rPr>
      </w:pPr>
    </w:p>
    <w:p w:rsidR="008F542E" w:rsidRPr="00973DEF" w:rsidRDefault="008F542E" w:rsidP="008F3C36">
      <w:pPr>
        <w:pStyle w:val="aa"/>
        <w:ind w:left="1134"/>
        <w:rPr>
          <w:rFonts w:ascii="Bookman Old Style" w:hAnsi="Bookman Old Style"/>
          <w:b/>
          <w:sz w:val="28"/>
          <w:szCs w:val="28"/>
        </w:rPr>
      </w:pPr>
      <w:r w:rsidRPr="00973DEF">
        <w:rPr>
          <w:rFonts w:ascii="Bookman Old Style" w:hAnsi="Bookman Old Style"/>
          <w:b/>
          <w:sz w:val="28"/>
          <w:szCs w:val="28"/>
        </w:rPr>
        <w:t>ФГОС направлен на достижение следующих целей:</w:t>
      </w:r>
    </w:p>
    <w:p w:rsidR="008F542E" w:rsidRPr="008F3C36" w:rsidRDefault="005D08D3" w:rsidP="00973DEF">
      <w:pPr>
        <w:pStyle w:val="aa"/>
        <w:numPr>
          <w:ilvl w:val="0"/>
          <w:numId w:val="12"/>
        </w:numPr>
        <w:ind w:left="1418" w:right="991" w:hanging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5626100</wp:posOffset>
            </wp:positionH>
            <wp:positionV relativeFrom="paragraph">
              <wp:posOffset>91440</wp:posOffset>
            </wp:positionV>
            <wp:extent cx="1290955" cy="1377315"/>
            <wp:effectExtent l="19050" t="0" r="4445" b="0"/>
            <wp:wrapTight wrapText="bothSides">
              <wp:wrapPolygon edited="0">
                <wp:start x="-319" y="0"/>
                <wp:lineTo x="-319" y="21212"/>
                <wp:lineTo x="21674" y="21212"/>
                <wp:lineTo x="21674" y="0"/>
                <wp:lineTo x="-319" y="0"/>
              </wp:wrapPolygon>
            </wp:wrapTight>
            <wp:docPr id="9" name="Рисунок 30" descr="G:\переработка\ФГТ ДЛЯ РОДИТЕЛЕЙ\мальчик в кеп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переработка\ФГТ ДЛЯ РОДИТЕЛЕЙ\мальчик в кепк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37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8F3C36">
        <w:rPr>
          <w:rFonts w:ascii="Bookman Old Style" w:hAnsi="Bookman Old Style"/>
          <w:sz w:val="24"/>
          <w:szCs w:val="24"/>
        </w:rPr>
        <w:t>повышение социального статуса дошкольного образования;</w:t>
      </w:r>
    </w:p>
    <w:p w:rsidR="008F542E" w:rsidRPr="008F3C36" w:rsidRDefault="008F542E" w:rsidP="00973DEF">
      <w:pPr>
        <w:pStyle w:val="aa"/>
        <w:numPr>
          <w:ilvl w:val="0"/>
          <w:numId w:val="12"/>
        </w:numPr>
        <w:ind w:left="1418" w:right="991" w:hanging="284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обеспечение государством равенства возможностей для каждого ребенка в получении качественного дошкольного образования;</w:t>
      </w:r>
    </w:p>
    <w:p w:rsidR="008F542E" w:rsidRPr="008F3C36" w:rsidRDefault="008F542E" w:rsidP="00973DEF">
      <w:pPr>
        <w:pStyle w:val="aa"/>
        <w:numPr>
          <w:ilvl w:val="0"/>
          <w:numId w:val="12"/>
        </w:numPr>
        <w:ind w:left="1418" w:right="991" w:hanging="284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8F542E" w:rsidRPr="008F3C36" w:rsidRDefault="008F542E" w:rsidP="00973DEF">
      <w:pPr>
        <w:pStyle w:val="aa"/>
        <w:numPr>
          <w:ilvl w:val="0"/>
          <w:numId w:val="12"/>
        </w:numPr>
        <w:ind w:left="1418" w:right="991" w:hanging="284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сохранение единства образовательного пространства Российской Федерации относительно уровня дошкольного образования.</w:t>
      </w: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973DEF">
        <w:rPr>
          <w:b/>
        </w:rPr>
        <w:t xml:space="preserve">      </w:t>
      </w:r>
      <w:r w:rsidRPr="00973DEF">
        <w:rPr>
          <w:rFonts w:ascii="Bookman Old Style" w:hAnsi="Bookman Old Style"/>
          <w:b/>
          <w:sz w:val="28"/>
          <w:szCs w:val="28"/>
        </w:rPr>
        <w:t>Содержание Программы</w:t>
      </w:r>
      <w:r w:rsidRPr="008F3C36">
        <w:rPr>
          <w:rFonts w:ascii="Bookman Old Style" w:hAnsi="Bookman Old Style"/>
          <w:sz w:val="24"/>
          <w:szCs w:val="24"/>
        </w:rPr>
        <w:t xml:space="preserve">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образовательные области):</w:t>
      </w:r>
    </w:p>
    <w:p w:rsidR="008F542E" w:rsidRPr="008F3C36" w:rsidRDefault="00973DEF" w:rsidP="00973DEF">
      <w:pPr>
        <w:pStyle w:val="aa"/>
        <w:numPr>
          <w:ilvl w:val="0"/>
          <w:numId w:val="13"/>
        </w:numPr>
        <w:ind w:left="141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4879975</wp:posOffset>
            </wp:positionH>
            <wp:positionV relativeFrom="paragraph">
              <wp:posOffset>35560</wp:posOffset>
            </wp:positionV>
            <wp:extent cx="1890395" cy="914400"/>
            <wp:effectExtent l="19050" t="0" r="0" b="0"/>
            <wp:wrapSquare wrapText="bothSides"/>
            <wp:docPr id="10" name="Рисунок 24" descr="G:\переработка\ФГТ ДЛЯ РОДИТЕЛЕЙ\карандаш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переработка\ФГТ ДЛЯ РОДИТЕЛЕЙ\карандаши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8F3C36">
        <w:rPr>
          <w:rFonts w:ascii="Bookman Old Style" w:hAnsi="Bookman Old Style"/>
          <w:sz w:val="24"/>
          <w:szCs w:val="24"/>
        </w:rPr>
        <w:t>социально-коммуникативное развитие;</w:t>
      </w:r>
      <w:r w:rsidR="008F3C36" w:rsidRPr="008F3C36">
        <w:rPr>
          <w:rFonts w:ascii="Bookman Old Style" w:hAnsi="Bookman Old Style"/>
          <w:sz w:val="24"/>
          <w:szCs w:val="24"/>
        </w:rPr>
        <w:t xml:space="preserve"> </w:t>
      </w:r>
    </w:p>
    <w:p w:rsidR="008F542E" w:rsidRPr="008F3C36" w:rsidRDefault="008F542E" w:rsidP="00973DEF">
      <w:pPr>
        <w:pStyle w:val="aa"/>
        <w:numPr>
          <w:ilvl w:val="0"/>
          <w:numId w:val="13"/>
        </w:numPr>
        <w:ind w:left="1418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познавательное развитие;</w:t>
      </w:r>
    </w:p>
    <w:p w:rsidR="008F542E" w:rsidRPr="008F3C36" w:rsidRDefault="008F542E" w:rsidP="00973DEF">
      <w:pPr>
        <w:pStyle w:val="aa"/>
        <w:numPr>
          <w:ilvl w:val="0"/>
          <w:numId w:val="13"/>
        </w:numPr>
        <w:ind w:left="1418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речевое развитие;</w:t>
      </w:r>
    </w:p>
    <w:p w:rsidR="008F542E" w:rsidRPr="008F3C36" w:rsidRDefault="008F542E" w:rsidP="00973DEF">
      <w:pPr>
        <w:pStyle w:val="aa"/>
        <w:numPr>
          <w:ilvl w:val="0"/>
          <w:numId w:val="13"/>
        </w:numPr>
        <w:ind w:left="1418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художественно-эстетическое развитие;</w:t>
      </w:r>
      <w:r w:rsidR="00973DEF" w:rsidRPr="00973DEF">
        <w:rPr>
          <w:rFonts w:ascii="Bookman Old Style" w:hAnsi="Bookman Old Style"/>
          <w:b/>
          <w:noProof/>
          <w:color w:val="FF0000"/>
          <w:sz w:val="24"/>
          <w:szCs w:val="24"/>
          <w:lang w:eastAsia="ru-RU"/>
        </w:rPr>
        <w:t xml:space="preserve"> </w:t>
      </w:r>
    </w:p>
    <w:p w:rsidR="008F542E" w:rsidRPr="008F3C36" w:rsidRDefault="008F542E" w:rsidP="00973DEF">
      <w:pPr>
        <w:pStyle w:val="aa"/>
        <w:numPr>
          <w:ilvl w:val="0"/>
          <w:numId w:val="13"/>
        </w:numPr>
        <w:ind w:left="1418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физическое развитие.</w:t>
      </w:r>
      <w:r w:rsidR="008F3C36" w:rsidRPr="008F3C36">
        <w:rPr>
          <w:rFonts w:ascii="Bookman Old Style" w:hAnsi="Bookman Old Style"/>
          <w:b/>
          <w:noProof/>
          <w:color w:val="FF0000"/>
          <w:sz w:val="24"/>
          <w:szCs w:val="24"/>
          <w:lang w:eastAsia="ru-RU"/>
        </w:rPr>
        <w:t xml:space="preserve"> 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color w:val="FF0000"/>
          <w:sz w:val="24"/>
          <w:szCs w:val="24"/>
        </w:rPr>
      </w:pP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973DEF">
        <w:rPr>
          <w:rFonts w:ascii="Bookman Old Style" w:hAnsi="Bookman Old Style"/>
          <w:b/>
          <w:color w:val="FF0000"/>
          <w:sz w:val="28"/>
          <w:szCs w:val="28"/>
        </w:rPr>
        <w:t>Социально-коммуникативное развитие</w:t>
      </w:r>
      <w:r w:rsidR="00973D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8F3C36">
        <w:rPr>
          <w:rFonts w:ascii="Bookman Old Style" w:hAnsi="Bookman Old Style"/>
          <w:sz w:val="24"/>
          <w:szCs w:val="24"/>
        </w:rPr>
        <w:t xml:space="preserve"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</w:t>
      </w:r>
      <w:r w:rsidRPr="008F3C36">
        <w:rPr>
          <w:rFonts w:ascii="Bookman Old Style" w:hAnsi="Bookman Old Style"/>
          <w:sz w:val="24"/>
          <w:szCs w:val="24"/>
        </w:rPr>
        <w:lastRenderedPageBreak/>
        <w:t>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color w:val="FF0000"/>
          <w:sz w:val="24"/>
          <w:szCs w:val="24"/>
        </w:rPr>
      </w:pPr>
    </w:p>
    <w:p w:rsidR="00973DEF" w:rsidRPr="005D08D3" w:rsidRDefault="005D08D3" w:rsidP="005D08D3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736600</wp:posOffset>
            </wp:positionH>
            <wp:positionV relativeFrom="paragraph">
              <wp:posOffset>6350</wp:posOffset>
            </wp:positionV>
            <wp:extent cx="1159510" cy="1156970"/>
            <wp:effectExtent l="19050" t="0" r="2540" b="0"/>
            <wp:wrapTight wrapText="bothSides">
              <wp:wrapPolygon edited="0">
                <wp:start x="-355" y="0"/>
                <wp:lineTo x="-355" y="21339"/>
                <wp:lineTo x="21647" y="21339"/>
                <wp:lineTo x="21647" y="0"/>
                <wp:lineTo x="-355" y="0"/>
              </wp:wrapPolygon>
            </wp:wrapTight>
            <wp:docPr id="2" name="Рисунок 2" descr="G:\переработка\ФГТ ДЛЯ РОДИТЕЛЕЙ\карандаш и ру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ереработка\ФГТ ДЛЯ РОДИТЕЛЕЙ\карандаш и руч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5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973DEF">
        <w:rPr>
          <w:rFonts w:ascii="Bookman Old Style" w:hAnsi="Bookman Old Style"/>
          <w:b/>
          <w:color w:val="FF0000"/>
          <w:sz w:val="28"/>
          <w:szCs w:val="28"/>
        </w:rPr>
        <w:t>Познавательное развитие</w:t>
      </w:r>
      <w:r w:rsidR="008F542E" w:rsidRPr="008F3C36">
        <w:rPr>
          <w:rFonts w:ascii="Bookman Old Style" w:hAnsi="Bookman Old Style"/>
          <w:sz w:val="24"/>
          <w:szCs w:val="24"/>
        </w:rPr>
        <w:t xml:space="preserve">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5D08D3" w:rsidRDefault="005D08D3" w:rsidP="008F3C36">
      <w:pPr>
        <w:pStyle w:val="aa"/>
        <w:ind w:left="1134" w:right="991"/>
        <w:jc w:val="both"/>
        <w:rPr>
          <w:rFonts w:ascii="Bookman Old Style" w:hAnsi="Bookman Old Style"/>
          <w:b/>
          <w:color w:val="FF0000"/>
          <w:sz w:val="28"/>
          <w:szCs w:val="28"/>
        </w:rPr>
      </w:pPr>
    </w:p>
    <w:p w:rsidR="008F542E" w:rsidRPr="008F3C36" w:rsidRDefault="005D08D3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5935345</wp:posOffset>
            </wp:positionH>
            <wp:positionV relativeFrom="paragraph">
              <wp:posOffset>703580</wp:posOffset>
            </wp:positionV>
            <wp:extent cx="975995" cy="960120"/>
            <wp:effectExtent l="19050" t="0" r="0" b="0"/>
            <wp:wrapTight wrapText="bothSides">
              <wp:wrapPolygon edited="0">
                <wp:start x="-422" y="0"/>
                <wp:lineTo x="-422" y="21000"/>
                <wp:lineTo x="21502" y="21000"/>
                <wp:lineTo x="21502" y="0"/>
                <wp:lineTo x="-422" y="0"/>
              </wp:wrapPolygon>
            </wp:wrapTight>
            <wp:docPr id="3" name="Рисунок 3" descr="G:\переработка\ФГТ ДЛЯ РОДИТЕЛЕЙ\каранд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ереработка\ФГТ ДЛЯ РОДИТЕЛЕЙ\карандаш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973DEF">
        <w:rPr>
          <w:rFonts w:ascii="Bookman Old Style" w:hAnsi="Bookman Old Style"/>
          <w:b/>
          <w:color w:val="FF0000"/>
          <w:sz w:val="28"/>
          <w:szCs w:val="28"/>
        </w:rPr>
        <w:t>Речевое развитие</w:t>
      </w:r>
      <w:r w:rsidR="008F542E" w:rsidRPr="008F3C36">
        <w:rPr>
          <w:rFonts w:ascii="Bookman Old Style" w:hAnsi="Bookman Old Style"/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r w:rsidR="008F3C36" w:rsidRPr="008F3C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color w:val="FF0000"/>
          <w:sz w:val="24"/>
          <w:szCs w:val="24"/>
        </w:rPr>
      </w:pP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973DEF">
        <w:rPr>
          <w:rFonts w:ascii="Bookman Old Style" w:hAnsi="Bookman Old Style"/>
          <w:b/>
          <w:color w:val="FF0000"/>
          <w:sz w:val="28"/>
          <w:szCs w:val="28"/>
        </w:rPr>
        <w:t>Художественно-эстетическое развитие</w:t>
      </w:r>
      <w:r w:rsidRPr="008F3C36">
        <w:rPr>
          <w:rFonts w:ascii="Bookman Old Style" w:hAnsi="Bookman Old Style"/>
          <w:sz w:val="24"/>
          <w:szCs w:val="24"/>
        </w:rPr>
        <w:t xml:space="preserve">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color w:val="FF0000"/>
          <w:sz w:val="24"/>
          <w:szCs w:val="24"/>
        </w:rPr>
      </w:pPr>
    </w:p>
    <w:p w:rsidR="008F542E" w:rsidRPr="008F3C36" w:rsidRDefault="005D08D3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31750</wp:posOffset>
            </wp:positionV>
            <wp:extent cx="949325" cy="1134110"/>
            <wp:effectExtent l="19050" t="0" r="3175" b="0"/>
            <wp:wrapTight wrapText="bothSides">
              <wp:wrapPolygon edited="0">
                <wp:start x="-433" y="0"/>
                <wp:lineTo x="-433" y="21406"/>
                <wp:lineTo x="21672" y="21406"/>
                <wp:lineTo x="21672" y="0"/>
                <wp:lineTo x="-433" y="0"/>
              </wp:wrapPolygon>
            </wp:wrapTight>
            <wp:docPr id="34" name="Рисунок 34" descr="G:\переработка\ФГТ ДЛЯ РОДИТЕЛЕЙ\карандаш в шуб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переработка\ФГТ ДЛЯ РОДИТЕЛЕЙ\карандаш в шубке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973DEF">
        <w:rPr>
          <w:rFonts w:ascii="Bookman Old Style" w:hAnsi="Bookman Old Style"/>
          <w:b/>
          <w:color w:val="FF0000"/>
          <w:sz w:val="28"/>
          <w:szCs w:val="28"/>
        </w:rPr>
        <w:t>Физическое развитие</w:t>
      </w:r>
      <w:r w:rsidR="008F542E" w:rsidRPr="008F3C36">
        <w:rPr>
          <w:rFonts w:ascii="Bookman Old Style" w:hAnsi="Bookman Old Style"/>
          <w:sz w:val="24"/>
          <w:szCs w:val="24"/>
        </w:rPr>
        <w:t xml:space="preserve">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</w:t>
      </w:r>
      <w:r w:rsidR="008F542E" w:rsidRPr="008F3C36">
        <w:rPr>
          <w:rFonts w:ascii="Bookman Old Style" w:hAnsi="Bookman Old Style"/>
          <w:sz w:val="24"/>
          <w:szCs w:val="24"/>
        </w:rPr>
        <w:lastRenderedPageBreak/>
        <w:t>правилами (в питании, двигательном режиме, закаливании, при формировании полезных привычек и др.).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sz w:val="24"/>
          <w:szCs w:val="24"/>
        </w:rPr>
      </w:pPr>
    </w:p>
    <w:p w:rsidR="008F542E" w:rsidRPr="008F3C36" w:rsidRDefault="00973DEF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973DEF">
        <w:rPr>
          <w:rFonts w:ascii="Bookman Old Style" w:hAnsi="Bookman Old Style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5439410</wp:posOffset>
            </wp:positionH>
            <wp:positionV relativeFrom="paragraph">
              <wp:posOffset>80645</wp:posOffset>
            </wp:positionV>
            <wp:extent cx="1377315" cy="1099185"/>
            <wp:effectExtent l="19050" t="0" r="0" b="0"/>
            <wp:wrapTight wrapText="bothSides">
              <wp:wrapPolygon edited="0">
                <wp:start x="-299" y="0"/>
                <wp:lineTo x="-299" y="21338"/>
                <wp:lineTo x="21510" y="21338"/>
                <wp:lineTo x="21510" y="0"/>
                <wp:lineTo x="-299" y="0"/>
              </wp:wrapPolygon>
            </wp:wrapTight>
            <wp:docPr id="8" name="Рисунок 28" descr="G:\переработка\ФГТ ДЛЯ РОДИТЕЛЕЙ\девоч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переработка\ФГТ ДЛЯ РОДИТЕЛЕЙ\девочк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09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973DEF">
        <w:rPr>
          <w:rFonts w:ascii="Bookman Old Style" w:hAnsi="Bookman Old Style"/>
          <w:b/>
          <w:sz w:val="28"/>
          <w:szCs w:val="28"/>
        </w:rPr>
        <w:t>Конкретное содержание</w:t>
      </w:r>
      <w:r w:rsidR="008F542E" w:rsidRPr="008F3C36">
        <w:rPr>
          <w:rFonts w:ascii="Bookman Old Style" w:hAnsi="Bookman Old Style"/>
          <w:sz w:val="24"/>
          <w:szCs w:val="24"/>
        </w:rPr>
        <w:t xml:space="preserve">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как сквозных механизмах развития ребенка):</w:t>
      </w:r>
    </w:p>
    <w:p w:rsidR="008F542E" w:rsidRPr="008F3C36" w:rsidRDefault="008F542E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b/>
          <w:sz w:val="24"/>
          <w:szCs w:val="24"/>
        </w:rPr>
        <w:t>в раннем возрасте</w:t>
      </w:r>
      <w:r w:rsidRPr="008F3C36">
        <w:rPr>
          <w:rFonts w:ascii="Bookman Old Style" w:hAnsi="Bookman Old Style"/>
          <w:sz w:val="24"/>
          <w:szCs w:val="24"/>
        </w:rPr>
        <w:t xml:space="preserve"> (1 год - 3 года) - предметная деятельность и игры с составными и динамическими игрушками; экспериментирование с материалами и веществами (песок, вода, тесто и пр.), общение с взрослым и совместные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стихов, рассматривание картинок, двигательная активность;</w:t>
      </w:r>
    </w:p>
    <w:p w:rsidR="008F542E" w:rsidRPr="008F3C36" w:rsidRDefault="00973DEF" w:rsidP="008F3C36">
      <w:pPr>
        <w:pStyle w:val="aa"/>
        <w:ind w:left="1134" w:right="99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1296670</wp:posOffset>
            </wp:positionV>
            <wp:extent cx="1276985" cy="1816735"/>
            <wp:effectExtent l="19050" t="0" r="0" b="0"/>
            <wp:wrapTight wrapText="bothSides">
              <wp:wrapPolygon edited="0">
                <wp:start x="-322" y="0"/>
                <wp:lineTo x="-322" y="21290"/>
                <wp:lineTo x="21589" y="21290"/>
                <wp:lineTo x="21589" y="0"/>
                <wp:lineTo x="-322" y="0"/>
              </wp:wrapPolygon>
            </wp:wrapTight>
            <wp:docPr id="13" name="Рисунок 35" descr="G:\переработка\ФГТ ДЛЯ РОДИТЕЛЕЙ\мальчик с девоч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переработка\ФГТ ДЛЯ РОДИТЕЛЕЙ\мальчик с девочкой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81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8F3C36">
        <w:rPr>
          <w:rFonts w:ascii="Bookman Old Style" w:hAnsi="Bookman Old Style"/>
          <w:b/>
          <w:sz w:val="24"/>
          <w:szCs w:val="24"/>
        </w:rPr>
        <w:t>для детей дошкольного возраста</w:t>
      </w:r>
      <w:r w:rsidR="008F542E" w:rsidRPr="008F3C36">
        <w:rPr>
          <w:rFonts w:ascii="Bookman Old Style" w:hAnsi="Bookman Old Style"/>
          <w:sz w:val="24"/>
          <w:szCs w:val="24"/>
        </w:rPr>
        <w:t xml:space="preserve"> (3 года - 8 лет) - ряд видов деятельности, таких как игровая, включая сюжетно-ролевую игру, игру с правилами и другие виды игры, коммуникативная (общение и взаимодействие со взрослыми и сверстниками), познавательно-исследовательская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включая конструкторы, 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двигательная (овладение основными движениями) формы активности ребенка.</w:t>
      </w:r>
    </w:p>
    <w:p w:rsidR="00973DEF" w:rsidRDefault="00973DEF" w:rsidP="008F3C36">
      <w:pPr>
        <w:pStyle w:val="aa"/>
        <w:ind w:left="1134" w:right="991"/>
        <w:jc w:val="both"/>
        <w:rPr>
          <w:rFonts w:ascii="Bookman Old Style" w:hAnsi="Bookman Old Style"/>
          <w:b/>
          <w:sz w:val="24"/>
          <w:szCs w:val="24"/>
        </w:rPr>
      </w:pPr>
    </w:p>
    <w:p w:rsidR="00973DEF" w:rsidRPr="00973DEF" w:rsidRDefault="008F542E" w:rsidP="00973DEF">
      <w:pPr>
        <w:pStyle w:val="aa"/>
        <w:ind w:left="1134" w:right="99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F3C36">
        <w:rPr>
          <w:rFonts w:ascii="Bookman Old Style" w:hAnsi="Bookman Old Style"/>
          <w:b/>
          <w:sz w:val="24"/>
          <w:szCs w:val="24"/>
        </w:rPr>
        <w:t>К целевым ориентирам дошкольного образования</w:t>
      </w:r>
      <w:r w:rsidRPr="008F3C36">
        <w:rPr>
          <w:rFonts w:ascii="Bookman Old Style" w:hAnsi="Bookman Old Style"/>
          <w:sz w:val="24"/>
          <w:szCs w:val="24"/>
        </w:rPr>
        <w:t xml:space="preserve"> относятся следующие социально-нормативные возрастные характеристики возможных достижений ребенка:</w:t>
      </w:r>
      <w:r w:rsidR="00973DEF" w:rsidRPr="00973DE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F542E" w:rsidRPr="008F542E" w:rsidRDefault="008F542E" w:rsidP="008F542E">
      <w:pPr>
        <w:pStyle w:val="a9"/>
        <w:ind w:left="993" w:right="991"/>
        <w:rPr>
          <w:b/>
          <w:sz w:val="28"/>
          <w:szCs w:val="28"/>
        </w:rPr>
      </w:pPr>
      <w:r w:rsidRPr="008F542E">
        <w:rPr>
          <w:b/>
          <w:sz w:val="28"/>
          <w:szCs w:val="28"/>
        </w:rPr>
        <w:t>Целевые ориентиры образования в младенческом и раннем возрасте:</w:t>
      </w:r>
      <w:r w:rsidR="00973DEF" w:rsidRPr="00973DEF">
        <w:rPr>
          <w:rFonts w:ascii="Bookman Old Style" w:hAnsi="Bookman Old Style"/>
          <w:noProof/>
        </w:rPr>
        <w:t xml:space="preserve"> 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lastRenderedPageBreak/>
        <w:t>стремится к общению со взрослыми и активно подражает им в движениях и действиях; появляются игры, в которых ребенок воспроизводит действия взрослого;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проявляет интерес к сверстникам; наблюдает за их действиями и подражает им;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</w:t>
      </w:r>
    </w:p>
    <w:p w:rsidR="008F542E" w:rsidRPr="008F3C36" w:rsidRDefault="008F542E" w:rsidP="005D08D3">
      <w:pPr>
        <w:pStyle w:val="aa"/>
        <w:numPr>
          <w:ilvl w:val="0"/>
          <w:numId w:val="14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у ребенка развита крупная моторика, он стремится осваивать различные виды движения (бег, лазанье, перешагивание и пр.).</w:t>
      </w:r>
      <w:r w:rsidR="008F3C36" w:rsidRPr="008F3C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F542E" w:rsidRPr="008F3C36" w:rsidRDefault="00973DEF" w:rsidP="00973DEF">
      <w:pPr>
        <w:pStyle w:val="a9"/>
        <w:ind w:left="993" w:right="991"/>
        <w:jc w:val="both"/>
        <w:rPr>
          <w:sz w:val="28"/>
          <w:szCs w:val="28"/>
        </w:rPr>
      </w:pPr>
      <w:r w:rsidRPr="00973DEF">
        <w:rPr>
          <w:b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179705</wp:posOffset>
            </wp:positionV>
            <wp:extent cx="1554480" cy="1332230"/>
            <wp:effectExtent l="19050" t="0" r="7620" b="0"/>
            <wp:wrapTight wrapText="bothSides">
              <wp:wrapPolygon edited="0">
                <wp:start x="-265" y="0"/>
                <wp:lineTo x="-265" y="21312"/>
                <wp:lineTo x="21706" y="21312"/>
                <wp:lineTo x="21706" y="0"/>
                <wp:lineTo x="-265" y="0"/>
              </wp:wrapPolygon>
            </wp:wrapTight>
            <wp:docPr id="7" name="Рисунок 32" descr="G:\переработка\ФГТ ДЛЯ РОДИТЕЛЕЙ\сова с книг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переработка\ФГТ ДЛЯ РОДИТЕЛЕЙ\сова с книгой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33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42E" w:rsidRPr="008F542E">
        <w:rPr>
          <w:b/>
          <w:sz w:val="28"/>
          <w:szCs w:val="28"/>
        </w:rPr>
        <w:t>Целевые ориентиры на этапе завершения дошкольного образования</w:t>
      </w:r>
      <w:r w:rsidR="008F542E" w:rsidRPr="008F542E">
        <w:rPr>
          <w:sz w:val="28"/>
          <w:szCs w:val="28"/>
        </w:rPr>
        <w:t>: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8F542E" w:rsidRPr="008F3C36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</w:t>
      </w:r>
    </w:p>
    <w:p w:rsidR="008F3C36" w:rsidRPr="005D08D3" w:rsidRDefault="008F542E" w:rsidP="005D08D3">
      <w:pPr>
        <w:pStyle w:val="aa"/>
        <w:numPr>
          <w:ilvl w:val="0"/>
          <w:numId w:val="15"/>
        </w:numPr>
        <w:ind w:left="1560" w:right="991"/>
        <w:jc w:val="both"/>
        <w:rPr>
          <w:rFonts w:ascii="Bookman Old Style" w:hAnsi="Bookman Old Style"/>
          <w:sz w:val="24"/>
          <w:szCs w:val="24"/>
        </w:rPr>
      </w:pPr>
      <w:r w:rsidRPr="008F3C36">
        <w:rPr>
          <w:rFonts w:ascii="Bookman Old Style" w:hAnsi="Bookman Old Style"/>
          <w:sz w:val="24"/>
          <w:szCs w:val="24"/>
        </w:rPr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 </w:t>
      </w:r>
      <w:r w:rsidR="00973DEF" w:rsidRPr="005D08D3">
        <w:rPr>
          <w:rFonts w:ascii="Bookman Old Style" w:hAnsi="Bookman Old Style"/>
          <w:b/>
          <w:noProof/>
          <w:color w:val="FF0000"/>
          <w:sz w:val="24"/>
          <w:szCs w:val="24"/>
          <w:lang w:eastAsia="ru-RU"/>
        </w:rPr>
        <w:t xml:space="preserve"> </w:t>
      </w:r>
      <w:r w:rsidR="00973DEF" w:rsidRPr="005D08D3">
        <w:rPr>
          <w:rFonts w:ascii="Bookman Old Style" w:hAnsi="Bookman Old Style"/>
          <w:b/>
          <w:noProof/>
          <w:sz w:val="24"/>
          <w:szCs w:val="24"/>
          <w:lang w:eastAsia="ru-RU"/>
        </w:rPr>
        <w:t xml:space="preserve"> </w:t>
      </w:r>
    </w:p>
    <w:sectPr w:rsidR="008F3C36" w:rsidRPr="005D08D3" w:rsidSect="00401D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6BA" w:rsidRDefault="002C56BA" w:rsidP="00401D96">
      <w:pPr>
        <w:spacing w:after="0" w:line="240" w:lineRule="auto"/>
      </w:pPr>
      <w:r>
        <w:separator/>
      </w:r>
    </w:p>
  </w:endnote>
  <w:endnote w:type="continuationSeparator" w:id="0">
    <w:p w:rsidR="002C56BA" w:rsidRDefault="002C56BA" w:rsidP="0040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401D9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401D9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401D9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6BA" w:rsidRDefault="002C56BA" w:rsidP="00401D96">
      <w:pPr>
        <w:spacing w:after="0" w:line="240" w:lineRule="auto"/>
      </w:pPr>
      <w:r>
        <w:separator/>
      </w:r>
    </w:p>
  </w:footnote>
  <w:footnote w:type="continuationSeparator" w:id="0">
    <w:p w:rsidR="002C56BA" w:rsidRDefault="002C56BA" w:rsidP="00401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2C56B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3704" o:spid="_x0000_s2050" type="#_x0000_t75" style="position:absolute;margin-left:0;margin-top:0;width:594.9pt;height:837.9pt;z-index:-251657216;mso-position-horizontal:center;mso-position-horizontal-relative:margin;mso-position-vertical:center;mso-position-vertical-relative:margin" o:allowincell="f">
          <v:imagedata r:id="rId1" o:title="шаблон лист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2C56B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3705" o:spid="_x0000_s2051" type="#_x0000_t75" style="position:absolute;margin-left:0;margin-top:0;width:594.9pt;height:837.9pt;z-index:-251656192;mso-position-horizontal:center;mso-position-horizontal-relative:margin;mso-position-vertical:center;mso-position-vertical-relative:margin" o:allowincell="f">
          <v:imagedata r:id="rId1" o:title="шаблон лист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D96" w:rsidRDefault="002C56B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13703" o:spid="_x0000_s2049" type="#_x0000_t75" style="position:absolute;margin-left:0;margin-top:0;width:594.9pt;height:837.9pt;z-index:-251658240;mso-position-horizontal:center;mso-position-horizontal-relative:margin;mso-position-vertical:center;mso-position-vertical-relative:margin" o:allowincell="f">
          <v:imagedata r:id="rId1" o:title="шаблон лист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1ABA"/>
    <w:multiLevelType w:val="hybridMultilevel"/>
    <w:tmpl w:val="0AF223C4"/>
    <w:lvl w:ilvl="0" w:tplc="0419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B881557"/>
    <w:multiLevelType w:val="hybridMultilevel"/>
    <w:tmpl w:val="184C7EEE"/>
    <w:lvl w:ilvl="0" w:tplc="12C09E2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5157655"/>
    <w:multiLevelType w:val="hybridMultilevel"/>
    <w:tmpl w:val="CA3AB4C8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CE94424"/>
    <w:multiLevelType w:val="hybridMultilevel"/>
    <w:tmpl w:val="A90837F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1D8C4571"/>
    <w:multiLevelType w:val="hybridMultilevel"/>
    <w:tmpl w:val="9F003584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21672077"/>
    <w:multiLevelType w:val="hybridMultilevel"/>
    <w:tmpl w:val="56240A2A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BC85510"/>
    <w:multiLevelType w:val="hybridMultilevel"/>
    <w:tmpl w:val="F728557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36756D05"/>
    <w:multiLevelType w:val="hybridMultilevel"/>
    <w:tmpl w:val="3B7C7026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36B04DDD"/>
    <w:multiLevelType w:val="hybridMultilevel"/>
    <w:tmpl w:val="150CF5D8"/>
    <w:lvl w:ilvl="0" w:tplc="65E4390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AC7776E"/>
    <w:multiLevelType w:val="hybridMultilevel"/>
    <w:tmpl w:val="77A678EE"/>
    <w:lvl w:ilvl="0" w:tplc="E06E744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4CAF1C96"/>
    <w:multiLevelType w:val="hybridMultilevel"/>
    <w:tmpl w:val="D4E4EEB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5815688C"/>
    <w:multiLevelType w:val="hybridMultilevel"/>
    <w:tmpl w:val="20443742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60B42F59"/>
    <w:multiLevelType w:val="hybridMultilevel"/>
    <w:tmpl w:val="25849B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765F3"/>
    <w:multiLevelType w:val="hybridMultilevel"/>
    <w:tmpl w:val="E564EFE8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61F655E2"/>
    <w:multiLevelType w:val="hybridMultilevel"/>
    <w:tmpl w:val="0E2E419C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9"/>
  </w:num>
  <w:num w:numId="9">
    <w:abstractNumId w:val="11"/>
  </w:num>
  <w:num w:numId="10">
    <w:abstractNumId w:val="8"/>
  </w:num>
  <w:num w:numId="11">
    <w:abstractNumId w:val="13"/>
  </w:num>
  <w:num w:numId="12">
    <w:abstractNumId w:val="12"/>
  </w:num>
  <w:num w:numId="13">
    <w:abstractNumId w:val="14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D96"/>
    <w:rsid w:val="002C56BA"/>
    <w:rsid w:val="00401D96"/>
    <w:rsid w:val="005D08D3"/>
    <w:rsid w:val="00777D22"/>
    <w:rsid w:val="008F3C36"/>
    <w:rsid w:val="008F542E"/>
    <w:rsid w:val="00973DEF"/>
    <w:rsid w:val="00A81CF2"/>
    <w:rsid w:val="00A845EF"/>
    <w:rsid w:val="00BE7CFB"/>
    <w:rsid w:val="00CE51BC"/>
    <w:rsid w:val="00D0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0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1D96"/>
  </w:style>
  <w:style w:type="paragraph" w:styleId="a5">
    <w:name w:val="footer"/>
    <w:basedOn w:val="a"/>
    <w:link w:val="a6"/>
    <w:uiPriority w:val="99"/>
    <w:semiHidden/>
    <w:unhideWhenUsed/>
    <w:rsid w:val="0040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1D96"/>
  </w:style>
  <w:style w:type="paragraph" w:styleId="a7">
    <w:name w:val="Balloon Text"/>
    <w:basedOn w:val="a"/>
    <w:link w:val="a8"/>
    <w:uiPriority w:val="99"/>
    <w:semiHidden/>
    <w:unhideWhenUsed/>
    <w:rsid w:val="00401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D9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F54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F3C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C617D-90F8-41AB-B367-8BAC4128A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1</cp:lastModifiedBy>
  <cp:revision>2</cp:revision>
  <dcterms:created xsi:type="dcterms:W3CDTF">2020-11-21T07:48:00Z</dcterms:created>
  <dcterms:modified xsi:type="dcterms:W3CDTF">2020-11-21T07:48:00Z</dcterms:modified>
</cp:coreProperties>
</file>